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CB3" w:rsidRDefault="00865CB3" w:rsidP="00865CB3">
      <w:pPr>
        <w:pStyle w:val="NormalWeb"/>
        <w:spacing w:before="0" w:beforeAutospacing="0" w:after="150" w:afterAutospacing="0"/>
        <w:rPr>
          <w:rFonts w:ascii="Arial" w:hAnsi="Arial" w:cs="Arial"/>
          <w:color w:val="001847"/>
          <w:sz w:val="36"/>
          <w:szCs w:val="36"/>
        </w:rPr>
      </w:pPr>
      <w:r>
        <w:rPr>
          <w:rStyle w:val="Strong"/>
          <w:rFonts w:ascii="Arial" w:hAnsi="Arial" w:cs="Arial"/>
          <w:color w:val="001847"/>
          <w:sz w:val="36"/>
          <w:szCs w:val="36"/>
        </w:rPr>
        <w:t>Diversity and Race Assignment: </w:t>
      </w:r>
      <w:r>
        <w:rPr>
          <w:rFonts w:ascii="Arial" w:hAnsi="Arial" w:cs="Arial"/>
          <w:color w:val="001847"/>
          <w:sz w:val="36"/>
          <w:szCs w:val="36"/>
        </w:rPr>
        <w:t>How Jazz Musicians were affected by Diversity and Race Issues in American Society in the 20th Century.</w:t>
      </w:r>
    </w:p>
    <w:p w:rsidR="00865CB3" w:rsidRDefault="00865CB3" w:rsidP="00865CB3">
      <w:pPr>
        <w:pStyle w:val="NormalWeb"/>
        <w:spacing w:before="0" w:beforeAutospacing="0" w:after="150" w:afterAutospacing="0"/>
        <w:rPr>
          <w:rFonts w:ascii="Arial" w:hAnsi="Arial" w:cs="Arial"/>
          <w:color w:val="001847"/>
          <w:sz w:val="36"/>
          <w:szCs w:val="36"/>
        </w:rPr>
      </w:pPr>
      <w:r>
        <w:rPr>
          <w:rStyle w:val="Strong"/>
          <w:rFonts w:ascii="Arial" w:hAnsi="Arial" w:cs="Arial"/>
          <w:i/>
          <w:iCs/>
          <w:color w:val="001847"/>
          <w:sz w:val="36"/>
          <w:szCs w:val="36"/>
        </w:rPr>
        <w:t>Draft is due by November 3</w:t>
      </w:r>
    </w:p>
    <w:p w:rsidR="00865CB3" w:rsidRDefault="00865CB3" w:rsidP="00865CB3">
      <w:pPr>
        <w:pStyle w:val="NormalWeb"/>
        <w:spacing w:before="0" w:beforeAutospacing="0" w:after="150" w:afterAutospacing="0"/>
        <w:rPr>
          <w:rFonts w:ascii="Arial" w:hAnsi="Arial" w:cs="Arial"/>
          <w:color w:val="001847"/>
          <w:sz w:val="36"/>
          <w:szCs w:val="36"/>
        </w:rPr>
      </w:pPr>
      <w:r>
        <w:rPr>
          <w:rStyle w:val="Emphasis"/>
          <w:rFonts w:ascii="Arial" w:hAnsi="Arial" w:cs="Arial"/>
          <w:color w:val="001847"/>
          <w:sz w:val="36"/>
          <w:szCs w:val="36"/>
        </w:rPr>
        <w:t>Drafts will be reviewed and returned with comments by November 10</w:t>
      </w:r>
    </w:p>
    <w:p w:rsidR="00865CB3" w:rsidRDefault="00865CB3" w:rsidP="00865CB3">
      <w:pPr>
        <w:pStyle w:val="NormalWeb"/>
        <w:spacing w:before="0" w:beforeAutospacing="0" w:after="150" w:afterAutospacing="0"/>
        <w:rPr>
          <w:rFonts w:ascii="Arial" w:hAnsi="Arial" w:cs="Arial"/>
          <w:color w:val="001847"/>
          <w:sz w:val="36"/>
          <w:szCs w:val="36"/>
        </w:rPr>
      </w:pPr>
      <w:r>
        <w:rPr>
          <w:rStyle w:val="Emphasis"/>
          <w:rFonts w:ascii="Arial" w:hAnsi="Arial" w:cs="Arial"/>
          <w:color w:val="001847"/>
          <w:sz w:val="36"/>
          <w:szCs w:val="36"/>
        </w:rPr>
        <w:t>Final Papers are due by November 17</w:t>
      </w:r>
    </w:p>
    <w:p w:rsidR="00865CB3" w:rsidRDefault="00865CB3" w:rsidP="00865CB3">
      <w:pPr>
        <w:pStyle w:val="NormalWeb"/>
        <w:spacing w:before="0" w:beforeAutospacing="0" w:after="150" w:afterAutospacing="0"/>
        <w:rPr>
          <w:rFonts w:ascii="Arial" w:hAnsi="Arial" w:cs="Arial"/>
          <w:color w:val="001847"/>
          <w:sz w:val="36"/>
          <w:szCs w:val="36"/>
        </w:rPr>
      </w:pPr>
      <w:r>
        <w:rPr>
          <w:rStyle w:val="Strong"/>
          <w:rFonts w:ascii="Arial" w:hAnsi="Arial" w:cs="Arial"/>
          <w:color w:val="001847"/>
          <w:sz w:val="36"/>
          <w:szCs w:val="36"/>
        </w:rPr>
        <w:t>Choose one</w:t>
      </w:r>
      <w:r>
        <w:rPr>
          <w:rFonts w:ascii="Arial" w:hAnsi="Arial" w:cs="Arial"/>
          <w:color w:val="001847"/>
          <w:sz w:val="36"/>
          <w:szCs w:val="36"/>
        </w:rPr>
        <w:t> of the following jazz artists/groups from the list below to </w:t>
      </w:r>
      <w:r>
        <w:rPr>
          <w:rStyle w:val="Strong"/>
          <w:rFonts w:ascii="Arial" w:hAnsi="Arial" w:cs="Arial"/>
          <w:color w:val="001847"/>
          <w:sz w:val="36"/>
          <w:szCs w:val="36"/>
        </w:rPr>
        <w:t>research</w:t>
      </w:r>
      <w:r>
        <w:rPr>
          <w:rFonts w:ascii="Arial" w:hAnsi="Arial" w:cs="Arial"/>
          <w:color w:val="001847"/>
          <w:sz w:val="36"/>
          <w:szCs w:val="36"/>
        </w:rPr>
        <w:t> the way(s) in which race and/or diversity played a role in their interactions with American society in the earlier part of the 20th century (1900’s -1960’s.) This could include </w:t>
      </w:r>
      <w:r>
        <w:rPr>
          <w:rFonts w:ascii="Arial" w:hAnsi="Arial" w:cs="Arial"/>
          <w:color w:val="001847"/>
          <w:sz w:val="36"/>
          <w:szCs w:val="36"/>
          <w:u w:val="single"/>
        </w:rPr>
        <w:t>employment issues</w:t>
      </w:r>
      <w:r>
        <w:rPr>
          <w:rFonts w:ascii="Arial" w:hAnsi="Arial" w:cs="Arial"/>
          <w:color w:val="001847"/>
          <w:sz w:val="36"/>
          <w:szCs w:val="36"/>
        </w:rPr>
        <w:t> - performance opportunities, equal treatment, </w:t>
      </w:r>
      <w:r>
        <w:rPr>
          <w:rFonts w:ascii="Arial" w:hAnsi="Arial" w:cs="Arial"/>
          <w:color w:val="001847"/>
          <w:sz w:val="36"/>
          <w:szCs w:val="36"/>
          <w:u w:val="single"/>
        </w:rPr>
        <w:t>touring issues</w:t>
      </w:r>
      <w:r>
        <w:rPr>
          <w:rFonts w:ascii="Arial" w:hAnsi="Arial" w:cs="Arial"/>
          <w:color w:val="001847"/>
          <w:sz w:val="36"/>
          <w:szCs w:val="36"/>
        </w:rPr>
        <w:t> – hotels, travel options, etc.), </w:t>
      </w:r>
      <w:r>
        <w:rPr>
          <w:rFonts w:ascii="Arial" w:hAnsi="Arial" w:cs="Arial"/>
          <w:color w:val="001847"/>
          <w:sz w:val="36"/>
          <w:szCs w:val="36"/>
          <w:u w:val="single"/>
        </w:rPr>
        <w:t>criminal justice issues</w:t>
      </w:r>
      <w:r>
        <w:rPr>
          <w:rFonts w:ascii="Arial" w:hAnsi="Arial" w:cs="Arial"/>
          <w:color w:val="001847"/>
          <w:sz w:val="36"/>
          <w:szCs w:val="36"/>
        </w:rPr>
        <w:t> (cabaret cards, arrests, drug use-targeting of musicians and neighborhoods, etc.) and other societal issues of the day. Learn how they responded (or were forced to respond) to these issues and how they involved themselves in issues of civil rights and race and diversity discrimination. Discuss how they used their music or status in the entertainment industry to address these issues. </w:t>
      </w:r>
    </w:p>
    <w:p w:rsidR="00865CB3" w:rsidRDefault="00865CB3" w:rsidP="00865CB3">
      <w:pPr>
        <w:pStyle w:val="NormalWeb"/>
        <w:spacing w:before="0" w:beforeAutospacing="0" w:after="150" w:afterAutospacing="0"/>
        <w:rPr>
          <w:rFonts w:ascii="Arial" w:hAnsi="Arial" w:cs="Arial"/>
          <w:color w:val="001847"/>
          <w:sz w:val="36"/>
          <w:szCs w:val="36"/>
        </w:rPr>
      </w:pPr>
      <w:r>
        <w:rPr>
          <w:rStyle w:val="Strong"/>
          <w:rFonts w:ascii="Arial" w:hAnsi="Arial" w:cs="Arial"/>
          <w:i/>
          <w:iCs/>
          <w:color w:val="001847"/>
          <w:sz w:val="36"/>
          <w:szCs w:val="36"/>
        </w:rPr>
        <w:t xml:space="preserve">NOTE: - If you have an interest in choosing a different artist, you can email the instructors (through Canvas) to request permission to write about that artist.  Be sure there is sufficient documentation of how their career was affected by these issues. BE SURE THAT YOU ASK WELL IN ADVANCE OF THE DRAFT DUE </w:t>
      </w:r>
      <w:r>
        <w:rPr>
          <w:rStyle w:val="Strong"/>
          <w:rFonts w:ascii="Arial" w:hAnsi="Arial" w:cs="Arial"/>
          <w:i/>
          <w:iCs/>
          <w:color w:val="001847"/>
          <w:sz w:val="36"/>
          <w:szCs w:val="36"/>
        </w:rPr>
        <w:lastRenderedPageBreak/>
        <w:t>DATE SO YOU HAVE A CHANCE TO GET AN ANSWER AND TIME TO WRITE THE DRAFT.</w:t>
      </w:r>
    </w:p>
    <w:p w:rsidR="00865CB3" w:rsidRDefault="00865CB3" w:rsidP="00865CB3">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Write a short (approximately 1000-1500 word paper) and submit. (Word count is NOT the most important component of a research paper.) You will submit a draft for instructor review which will be read, graded, and commented on and returned to you before you submit the final paper. Both versions will use the TurnItIn application. A well-edited, concise, clear and effective presentation is an important component of this assignment. Writing assistance is offered to USF students through the USF Writing Studio - </w:t>
      </w:r>
      <w:hyperlink r:id="rId5" w:tgtFrame="_blank" w:history="1">
        <w:r>
          <w:rPr>
            <w:rStyle w:val="Hyperlink"/>
            <w:rFonts w:ascii="Arial" w:hAnsi="Arial" w:cs="Arial"/>
            <w:sz w:val="36"/>
            <w:szCs w:val="36"/>
          </w:rPr>
          <w:t>http://www.usf.edu/undergrad/academic-success-center/writing-studio/ (Links to an external site.)</w:t>
        </w:r>
      </w:hyperlink>
      <w:r>
        <w:rPr>
          <w:rFonts w:ascii="Arial" w:hAnsi="Arial" w:cs="Arial"/>
          <w:color w:val="001847"/>
          <w:sz w:val="36"/>
          <w:szCs w:val="36"/>
        </w:rPr>
        <w:t> </w:t>
      </w:r>
    </w:p>
    <w:p w:rsidR="00865CB3" w:rsidRDefault="00865CB3" w:rsidP="00865CB3">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Remember to submit in the Assignment submit box.  Canvas allows resubmissions (before the due date), so be sure you read your Similarity Report and take care of any copied materials issues.</w:t>
      </w:r>
    </w:p>
    <w:p w:rsidR="00865CB3" w:rsidRDefault="00865CB3" w:rsidP="00865CB3">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The TurnitIn tool reviews papers for copied materials, and issues a Similarity Report, which identifies the copied materials and the percentage of the paper that uses copied materials. Canvas allows resubmissions of the Draft and Final paper to allow you to review this report and make any changes needed to be sure that any copied materials are cited properly or are used in quotations to support your paper before submitting your Draft and Final Paper. There should not be a large component of the paper that is copied, but some percentage is OK, as long as you are citing the materials and those materials support the points you are making in your paper.</w:t>
      </w:r>
    </w:p>
    <w:p w:rsidR="00DA278A" w:rsidRDefault="00DA278A">
      <w:bookmarkStart w:id="0" w:name="_GoBack"/>
      <w:bookmarkEnd w:id="0"/>
    </w:p>
    <w:sectPr w:rsidR="00DA27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5CB3"/>
    <w:rsid w:val="007D6E70"/>
    <w:rsid w:val="00865CB3"/>
    <w:rsid w:val="00D23FFA"/>
    <w:rsid w:val="00DA2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65CB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65CB3"/>
    <w:rPr>
      <w:b/>
      <w:bCs/>
    </w:rPr>
  </w:style>
  <w:style w:type="character" w:styleId="Emphasis">
    <w:name w:val="Emphasis"/>
    <w:basedOn w:val="DefaultParagraphFont"/>
    <w:uiPriority w:val="20"/>
    <w:qFormat/>
    <w:rsid w:val="00865CB3"/>
    <w:rPr>
      <w:i/>
      <w:iCs/>
    </w:rPr>
  </w:style>
  <w:style w:type="character" w:styleId="Hyperlink">
    <w:name w:val="Hyperlink"/>
    <w:basedOn w:val="DefaultParagraphFont"/>
    <w:uiPriority w:val="99"/>
    <w:semiHidden/>
    <w:unhideWhenUsed/>
    <w:rsid w:val="00865CB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65CB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65CB3"/>
    <w:rPr>
      <w:b/>
      <w:bCs/>
    </w:rPr>
  </w:style>
  <w:style w:type="character" w:styleId="Emphasis">
    <w:name w:val="Emphasis"/>
    <w:basedOn w:val="DefaultParagraphFont"/>
    <w:uiPriority w:val="20"/>
    <w:qFormat/>
    <w:rsid w:val="00865CB3"/>
    <w:rPr>
      <w:i/>
      <w:iCs/>
    </w:rPr>
  </w:style>
  <w:style w:type="character" w:styleId="Hyperlink">
    <w:name w:val="Hyperlink"/>
    <w:basedOn w:val="DefaultParagraphFont"/>
    <w:uiPriority w:val="99"/>
    <w:semiHidden/>
    <w:unhideWhenUsed/>
    <w:rsid w:val="00865CB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1371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usf.edu/undergrad/academic-success-center/writing-studi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444</Words>
  <Characters>2534</Characters>
  <Application>Microsoft Office Word</Application>
  <DocSecurity>0</DocSecurity>
  <Lines>21</Lines>
  <Paragraphs>5</Paragraphs>
  <ScaleCrop>false</ScaleCrop>
  <Company/>
  <LinksUpToDate>false</LinksUpToDate>
  <CharactersWithSpaces>2973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2020-11-04T06:52:00Z</dcterms:created>
  <dcterms:modified xsi:type="dcterms:W3CDTF">2020-11-04T06:52:00Z</dcterms:modified>
</cp:coreProperties>
</file>